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Séjours &amp; Découvertes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Patrimoine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Introduction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Nous vous proposons de mettre en avant et de partager votre passion avec vos hôtes en les accompagnant dans une activité, au travers d’un réseau unique!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Avec l’appellation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Séjours &amp; Découvertes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Patrimoine, vous pouvez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valoriser le patrimoine wallon, qu’il soit matériel ou immatériel.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 patrimoine matériel reprend les monuments, les sites historiques (et autres…); tandis que le patrimoine immatériel est formé par les traditions, le folklore, qu’ils soient oraux ou écrits.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Conditions d’adhésion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 obtenir cette appellation, l’hébergement et le propriétaire doivent répondre aux conditions suivantes :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Être autorisé (ou reconnu) par le CGT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Être membre de la Fédération des Gîtes de Wallonie ou d’ Accueil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hampêtre en Wallonie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Proposer une ou plusieurs activités en lien avec le patrimoine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Être impliqué directement dans l’activité proposée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L’appellation 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Séjours &amp; Découvertes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Patrimoine est attribuée par les associations après analyse du dossier d’adhésion.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L’appellation est attribuée pour la durée d’un an (année civile). Au terme de cette période, le propriétaire devra renouveler sa participation en renvoyant un formulaire actualisé 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son/ses association(s).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Critères d’adhésion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25"/>
        <w:gridCol w:w="1335"/>
        <w:gridCol w:w="975"/>
        <w:tblGridChange w:id="0">
          <w:tblGrid>
            <w:gridCol w:w="6825"/>
            <w:gridCol w:w="1335"/>
            <w:gridCol w:w="975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Indispensable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Conseillé</w:t>
            </w:r>
          </w:p>
        </w:tc>
      </w:tr>
      <w:tr>
        <w:trPr>
          <w:trHeight w:val="2025" w:hRule="atLeast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Prérequis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L’hébergement doit être autorisé ou reconnu par le CGT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propriétaire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doit disposer d’une connaissance du patrimoine local et la partager avec ses hôtes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L’activité est gérée par une personne suffisamment compétente et disponible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propriétaire doit proposer au moins une activité en lien avec la découverte du patrimoine local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Équipement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L’hébergement est situé sur un site à connotation patrimoniale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bâtiment a une histoire particulière (fonction antérieure, tradition, folklore)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aménagements soulignent le caractère du bâtiment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trHeight w:val="2940" w:hRule="atLeast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Connaissances du propriétaire et de l’animateur de l’activité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possède les compétences nécessaires à la mise en œuvre de l’activité proposée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son bâtiment est classé ou sur un site patrimonial, il a une connaissance de son histoire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son bâtiment est classé ou sur un site patrimonial, il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permet la visite des lieux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sait renseigner un guide local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est en relation avec des associations locales ou spécialisées (cercles d’histoire, compagnies médiévales, …)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a obtenu un accès privilégié à un lieu patrimonial « privé »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connaît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et informe des règles s’appliquant à l’activité proposée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trHeight w:val="2490" w:hRule="atLeast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Documentation 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ariée et adaptée au type de public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d’activité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Mise à disposition d’un dossier explicatif adapté qui résume l’histoire de la région et donne les clés de compréhension des éléments patrimoniaux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 les principaux lieux patrimoniaux à visiter ou manifestations en lien avec le patrimoine à proximité (coups de cœur)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Sur les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possibilités d’activités libres ou guidées, avec les informations pratiques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L’agenda du Patrimoine (publication AWAP)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D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F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trHeight w:val="2535" w:hRule="atLeast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Activité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propriétaire possède une assurance adaptée à l’activité proposée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propriétaire propose une activité en lien avec le patrimoine toute l’année (sauf conditions exceptionnelles). L’activité peut varier au cours de l’année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propriétaire peut exiger la réservation de l’activité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l’activité n’est pas exclusive aux hôtes, proposer au moins un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moment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exclusi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pour ceux-ci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L’activité doit être réalisée par le propriétaire, un membre de la famille ou une personne impliquée dans la structure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8A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Fiche Activité - à encoder sur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https://forms.gle/piYQB6bPr9vhdnFN8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Séjours &amp; Découvertes -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atrimoine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Merci de remplir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fiche par activité proposée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Intitulé de l’activité: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d’activité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Explication de l’activité + Programme détaillé + public-cible (PMR, enfants, tout âge, chiens admis…):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Personne(s) en charge de l’activité + compétences: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Matériel et équipements mis à disposition: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Organisation pratique (matériel à emporter par les hôtes, réservation, dates/périodes d’ouverture 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qy8d185ino1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Intervenants extérieurs, si applicable: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Prix: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Durée prévue: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Divers: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 la promotion de votre activité: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Descriptif de votre activité pour notre/votre site web: (max 800 caractères)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Envoyez-nous quelques photos pouvant illustrer l’activité</w:t>
      </w:r>
    </w:p>
    <w:p w:rsidR="00000000" w:rsidDel="00000000" w:rsidP="00000000" w:rsidRDefault="00000000" w:rsidRPr="00000000" w14:paraId="000000A1">
      <w:pP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J’ai lu et m’engage à respecter tous les points indispensables de cette grille</w:t>
      </w:r>
    </w:p>
    <w:p w:rsidR="00000000" w:rsidDel="00000000" w:rsidP="00000000" w:rsidRDefault="00000000" w:rsidRPr="00000000" w14:paraId="000000A2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Je m’engage à respecter les informations reprises dans la fiche activité pour l’année en cours</w:t>
      </w:r>
    </w:p>
    <w:p w:rsidR="00000000" w:rsidDel="00000000" w:rsidP="00000000" w:rsidRDefault="00000000" w:rsidRPr="00000000" w14:paraId="000000A3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1021" w:top="1134" w:left="1418" w:right="1418" w:header="720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Grille  </w:t>
    </w:r>
    <w:r w:rsidDel="00000000" w:rsidR="00000000" w:rsidRPr="00000000">
      <w:rPr>
        <w:sz w:val="16"/>
        <w:szCs w:val="16"/>
        <w:rtl w:val="0"/>
      </w:rPr>
      <w:t xml:space="preserve">“Séjours &amp; Découverte”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Patrimoine - </w:t>
    </w:r>
    <w:r w:rsidDel="00000000" w:rsidR="00000000" w:rsidRPr="00000000">
      <w:rPr>
        <w:sz w:val="16"/>
        <w:szCs w:val="16"/>
        <w:rtl w:val="0"/>
      </w:rPr>
      <w:t xml:space="preserve">03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sz w:val="16"/>
        <w:szCs w:val="16"/>
        <w:rtl w:val="0"/>
      </w:rPr>
      <w:t xml:space="preserve">02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/2</w:t>
    </w:r>
    <w:r w:rsidDel="00000000" w:rsidR="00000000" w:rsidRPr="00000000">
      <w:rPr>
        <w:sz w:val="16"/>
        <w:szCs w:val="16"/>
        <w:rtl w:val="0"/>
      </w:rPr>
      <w:t xml:space="preserve">020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1fob9te" w:id="3"/>
    <w:bookmarkEnd w:id="3"/>
    <w:r w:rsidDel="00000000" w:rsidR="00000000" w:rsidRPr="00000000">
      <w:rPr/>
      <w:drawing>
        <wp:inline distB="114300" distT="114300" distL="114300" distR="114300">
          <wp:extent cx="1394673" cy="1033463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4673" cy="1033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2276475</wp:posOffset>
          </wp:positionH>
          <wp:positionV relativeFrom="paragraph">
            <wp:posOffset>90488</wp:posOffset>
          </wp:positionV>
          <wp:extent cx="980758" cy="980758"/>
          <wp:effectExtent b="0" l="0" r="0" t="0"/>
          <wp:wrapSquare wrapText="bothSides" distB="114300" distT="11430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0758" cy="9807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4090670</wp:posOffset>
          </wp:positionH>
          <wp:positionV relativeFrom="paragraph">
            <wp:posOffset>19050</wp:posOffset>
          </wp:positionV>
          <wp:extent cx="1123633" cy="1123633"/>
          <wp:effectExtent b="0" l="0" r="0" t="0"/>
          <wp:wrapSquare wrapText="bothSides" distB="0" distT="0" distL="0" distR="0"/>
          <wp:docPr descr="th?id=OIP" id="5" name="image1.jpg"/>
          <a:graphic>
            <a:graphicData uri="http://schemas.openxmlformats.org/drawingml/2006/picture">
              <pic:pic>
                <pic:nvPicPr>
                  <pic:cNvPr descr="th?id=OIP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633" cy="11236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lang w:eastAsia="fr-FR" w:val="fr-FR"/>
    </w:rPr>
  </w:style>
  <w:style w:type="paragraph" w:styleId="Titre1">
    <w:name w:val="heading 1"/>
    <w:basedOn w:val="Normal"/>
    <w:next w:val="Normal"/>
    <w:qFormat w:val="1"/>
    <w:pPr>
      <w:keepNext w:val="1"/>
      <w:jc w:val="center"/>
      <w:outlineLvl w:val="0"/>
    </w:pPr>
    <w:rPr>
      <w:rFonts w:ascii="Comic Sans MS" w:hAnsi="Comic Sans MS"/>
      <w:b w:val="1"/>
      <w:lang w:val="fr-BE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tedefin">
    <w:name w:val="endnote text"/>
    <w:basedOn w:val="Normal"/>
    <w:semiHidden w:val="1"/>
    <w:rPr>
      <w:sz w:val="20"/>
    </w:rPr>
  </w:style>
  <w:style w:type="character" w:styleId="Appeldenotedefin">
    <w:name w:val="endnote reference"/>
    <w:semiHidden w:val="1"/>
    <w:rPr>
      <w:vertAlign w:val="superscript"/>
    </w:rPr>
  </w:style>
  <w:style w:type="paragraph" w:styleId="Pieddepage">
    <w:name w:val="footer"/>
    <w:basedOn w:val="Normal"/>
    <w:semiHidden w:val="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 w:val="1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 w:val="1"/>
    <w:pPr>
      <w:ind w:left="284"/>
      <w:jc w:val="both"/>
    </w:pPr>
    <w:rPr>
      <w:rFonts w:ascii="Comic Sans MS" w:hAnsi="Comic Sans MS"/>
    </w:rPr>
  </w:style>
  <w:style w:type="character" w:styleId="En-tteCar" w:customStyle="1">
    <w:name w:val="En-tête Car"/>
    <w:link w:val="En-tte"/>
    <w:uiPriority w:val="99"/>
    <w:rsid w:val="005318ED"/>
    <w:rPr>
      <w:sz w:val="24"/>
      <w:lang w:eastAsia="fr-FR" w:val="fr-FR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5318ED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 w:val="1"/>
    <w:rsid w:val="005318ED"/>
    <w:rPr>
      <w:rFonts w:ascii="Segoe UI" w:cs="Segoe UI" w:hAnsi="Segoe UI"/>
      <w:sz w:val="18"/>
      <w:szCs w:val="18"/>
      <w:lang w:eastAsia="fr-FR" w:val="fr-FR"/>
    </w:rPr>
  </w:style>
  <w:style w:type="table" w:styleId="Grilledutableau">
    <w:name w:val="Table Grid"/>
    <w:basedOn w:val="TableauNormal"/>
    <w:uiPriority w:val="39"/>
    <w:rsid w:val="00564AB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23489A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 w:val="fr-B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piYQB6bPr9vhdnFN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/zBZGS04zRVYXVDeKDd8AHyPKQ==">AMUW2mWC0S+frMTYP9ye2Dy7WJyYFRVzpFg4yx9GYGXKyFg0DapymDhLeGMl0Z07ugFr1XYXE5Hbh+APTO7nML+8SibAjIbyLxi+mYUs/MeS6VLMtfALntiGpNbO38R6hsdhzwsLY2FOp2jCyHuUMUa4WBjqIByzby6twQI6fzoSDbvEmRXs4iM=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2019-01-29T18:21:00Z</dcterms:created>
  <dc:creator>ROUSSEAU</dc:creator>
</cp:coreProperties>
</file>